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E3F33" w:rsidP="004E3F33" w:rsidRDefault="004E3F33" w14:paraId="ccdf66d" w14:textId="ccdf66d">
      <w:pPr>
        <w:ind w:left="4956" w:firstLine="708"/>
        <w15:collapsed w:val="false"/>
        <w:rPr>
          <w:rFonts w:cs="Arial"/>
        </w:rPr>
      </w:pPr>
      <w:r>
        <w:rPr>
          <w:rFonts w:cs="Arial"/>
        </w:rPr>
        <w:t>Poslovni broj: 1 St-400/2021-10</w:t>
      </w:r>
    </w:p>
    <w:p w:rsidR="004E3F33" w:rsidP="004E3F33" w:rsidRDefault="004E3F33">
      <w:pPr>
        <w:ind w:left="4956" w:firstLine="708"/>
        <w:rPr>
          <w:rFonts w:cs="Arial"/>
        </w:rPr>
      </w:pPr>
    </w:p>
    <w:p w:rsidR="004E3F33" w:rsidP="004E3F33" w:rsidRDefault="004E3F33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>Z A P I S N I K</w:t>
      </w:r>
    </w:p>
    <w:p w:rsidR="004E3F33" w:rsidP="004E3F33" w:rsidRDefault="004E3F33">
      <w:pPr>
        <w:pStyle w:val="Bezproreda"/>
        <w:jc w:val="center"/>
        <w:rPr>
          <w:rFonts w:ascii="Arial" w:hAnsi="Arial" w:cs="Arial"/>
        </w:rPr>
      </w:pPr>
    </w:p>
    <w:p w:rsidR="004E3F33" w:rsidP="004E3F33" w:rsidRDefault="004E3F33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>od 28. siječnja 2022. godine</w:t>
      </w:r>
    </w:p>
    <w:p w:rsidR="004E3F33" w:rsidP="004E3F33" w:rsidRDefault="004E3F33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sastavljen kod Trgovačkog suda u Bjelovaru o održanom ročištu radi ispitivanja tražbina u </w:t>
      </w:r>
      <w:proofErr w:type="spellStart"/>
      <w:r>
        <w:rPr>
          <w:rFonts w:ascii="Arial" w:hAnsi="Arial" w:cs="Arial"/>
        </w:rPr>
        <w:t>predstečajnom</w:t>
      </w:r>
      <w:proofErr w:type="spellEnd"/>
      <w:r>
        <w:rPr>
          <w:rFonts w:ascii="Arial" w:hAnsi="Arial" w:cs="Arial"/>
        </w:rPr>
        <w:t xml:space="preserve"> postupku nad dužnikom AGROKOM d.o.o. Terezino Polje</w:t>
      </w:r>
    </w:p>
    <w:p w:rsidR="004E3F33" w:rsidP="004E3F33" w:rsidRDefault="004E3F33">
      <w:pPr>
        <w:pStyle w:val="Bezproreda"/>
        <w:jc w:val="center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Prisutni od strane suda</w:t>
      </w: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Branka Pleskalt- sudac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Predlagatelj- dužnik: </w:t>
      </w:r>
      <w:proofErr w:type="spellStart"/>
      <w:r>
        <w:rPr>
          <w:rFonts w:ascii="Arial" w:hAnsi="Arial" w:cs="Arial"/>
        </w:rPr>
        <w:t>Agrokom</w:t>
      </w:r>
      <w:proofErr w:type="spellEnd"/>
      <w:r>
        <w:rPr>
          <w:rFonts w:ascii="Arial" w:hAnsi="Arial" w:cs="Arial"/>
        </w:rPr>
        <w:t xml:space="preserve"> d.o.o. Terezino Polje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Zapisničar </w:t>
      </w: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Vesna Dragišić</w:t>
      </w:r>
    </w:p>
    <w:p w:rsidR="004E3F33" w:rsidP="004E3F33" w:rsidRDefault="004E3F33">
      <w:pPr>
        <w:rPr>
          <w:rFonts w:cs="Arial"/>
        </w:rPr>
      </w:pPr>
    </w:p>
    <w:p w:rsidR="004E3F33" w:rsidP="004E3F33" w:rsidRDefault="004E3F33">
      <w:pPr>
        <w:rPr>
          <w:rFonts w:cs="Arial"/>
        </w:rPr>
      </w:pPr>
      <w:r>
        <w:rPr>
          <w:rFonts w:cs="Arial"/>
        </w:rPr>
        <w:t>Početak u 9,00 sati</w:t>
      </w: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Utvrđuje se da su pristupili: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Za d</w:t>
      </w:r>
      <w:r>
        <w:rPr>
          <w:rFonts w:ascii="Arial" w:hAnsi="Arial" w:cs="Arial"/>
        </w:rPr>
        <w:t>užnika: pun. Ivo</w:t>
      </w:r>
      <w:bookmarkStart w:name="_GoBack" w:id="0"/>
      <w:bookmarkEnd w:id="0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Pavliček</w:t>
      </w:r>
      <w:proofErr w:type="spellEnd"/>
      <w:r>
        <w:rPr>
          <w:rFonts w:ascii="Arial" w:hAnsi="Arial" w:cs="Arial"/>
        </w:rPr>
        <w:t xml:space="preserve"> odvjetnik u Varaždinu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Konstatira se da je pristupio povjerenik  Branko Valentić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Nadalje su pristupili od strane vjerovnika: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Za RH z.p. Ana </w:t>
      </w:r>
      <w:proofErr w:type="spellStart"/>
      <w:r>
        <w:rPr>
          <w:rFonts w:ascii="Arial" w:hAnsi="Arial" w:cs="Arial"/>
        </w:rPr>
        <w:t>Bartonj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Šabarić</w:t>
      </w:r>
      <w:proofErr w:type="spellEnd"/>
      <w:r>
        <w:rPr>
          <w:rFonts w:ascii="Arial" w:hAnsi="Arial" w:cs="Arial"/>
        </w:rPr>
        <w:t xml:space="preserve"> viša savjetnica na županijskom državnom odvjetništvu u Bjelovaru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Sudac objavljuje da je predmet današnjeg ročišta ispitivanje prijavljenih tražbina kako su unesene u tablicu prijavljenih tražbina koju je sukladno čl. 43. st. 4. Stečajnog zakona sastavila i objavila Financijska agencija dana 2. studenog 2021.  te objavljena na e-oglasnoj ploči suda dana 2. studenog 2021. godine.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Utvrđuje se da je FINA dostavila originale prijava, očitovanja dužnika i povjerenika.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Nadalje se utvrđuje: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-da je tablicu prijavljenih tražbina sukladno čl. 43. SZ-a FINA objavila dana 2. studenog 2021. godine, 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-da je FINA  10. siječnja 2022. godine objavila da nije bilo osporavanja tražbina od strane vjerovnika temeljem čl. 42. SZ-a.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Utvrđuje da je FINA dostavila originale prijava, očitovanja dužnika i povjerenika na spis.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Slijedom navedenog utvrđuje se: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- da je rok od 21 dan vjerovnicima za prijave tražbine počeo teći od 8. listopada 2021.   a zadnji dan za prijavu je bio  28. listopada  2021. godine,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-da je rok od 30 dana za osporavanje tražbina dužniku i povjereniku počeo teći od  3. studenog  2021.   a zadnji dan za očitovanje je bio   2. prosinca 2021.    godine.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Na današnjem ročištu ispitivati će se tražbine koje su prijavljene odnosno koje je dužnik naveo u prijedlogu za otvaranje </w:t>
      </w:r>
      <w:proofErr w:type="spellStart"/>
      <w:r>
        <w:rPr>
          <w:rFonts w:ascii="Arial" w:hAnsi="Arial" w:cs="Arial"/>
        </w:rPr>
        <w:t>predstečajnog</w:t>
      </w:r>
      <w:proofErr w:type="spellEnd"/>
      <w:r>
        <w:rPr>
          <w:rFonts w:ascii="Arial" w:hAnsi="Arial" w:cs="Arial"/>
        </w:rPr>
        <w:t xml:space="preserve"> postupka (za koje temeljem čl. 39. Stečajnog zakona vrijedi predmnijeva prijave tražbine), kao i tražbine koje su vjerovnici sami prijavili.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Tablica prijavljenih tražbina:</w:t>
      </w:r>
    </w:p>
    <w:p w:rsidR="004E3F33" w:rsidP="004E3F33" w:rsidRDefault="004E3F33">
      <w:pPr>
        <w:pStyle w:val="Bezproreda"/>
        <w:rPr>
          <w:rFonts w:ascii="Arial" w:hAnsi="Arial" w:cs="Arial"/>
          <w:b/>
        </w:rPr>
      </w:pPr>
    </w:p>
    <w:p w:rsidR="004E3F33" w:rsidP="004E3F33" w:rsidRDefault="004E3F33">
      <w:pPr>
        <w:pStyle w:val="Bezproreda"/>
        <w:rPr>
          <w:rFonts w:ascii="Arial" w:hAnsi="Arial" w:cs="Arial"/>
          <w:b/>
        </w:rPr>
      </w:pPr>
    </w:p>
    <w:tbl>
      <w:tblPr>
        <w:tblW w:w="25200" w:type="dxa"/>
        <w:tblLayout w:type="fixed"/>
        <w:tblCellMar>
          <w:left w:w="30" w:type="dxa"/>
          <w:right w:w="30" w:type="dxa"/>
        </w:tblCellMar>
        <w:tblLook w:firstRow="1" w:lastRow="0" w:firstColumn="1" w:lastColumn="0" w:noHBand="0" w:noVBand="1" w:val="04A0"/>
      </w:tblPr>
      <w:tblGrid>
        <w:gridCol w:w="313"/>
        <w:gridCol w:w="2549"/>
        <w:gridCol w:w="1417"/>
        <w:gridCol w:w="6646"/>
        <w:gridCol w:w="1452"/>
        <w:gridCol w:w="2239"/>
        <w:gridCol w:w="2208"/>
        <w:gridCol w:w="1814"/>
        <w:gridCol w:w="2019"/>
        <w:gridCol w:w="2224"/>
        <w:gridCol w:w="2319"/>
      </w:tblGrid>
      <w:tr w:rsidR="004E3F33" w:rsidTr="004E3F33">
        <w:trPr>
          <w:trHeight w:val="482"/>
        </w:trPr>
        <w:tc>
          <w:tcPr>
            <w:tcW w:w="3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Financijska agencija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w="66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Ulica grada Vukovara 70, </w:t>
            </w:r>
          </w:p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10000 Zagreb                                                          150,00 kuna</w:t>
            </w:r>
          </w:p>
        </w:tc>
        <w:tc>
          <w:tcPr>
            <w:tcW w:w="1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ne</w:t>
            </w:r>
          </w:p>
        </w:tc>
        <w:tc>
          <w:tcPr>
            <w:tcW w:w="22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20. 10. 2021.</w:t>
            </w:r>
          </w:p>
        </w:tc>
        <w:tc>
          <w:tcPr>
            <w:tcW w:w="2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150,00 kn</w:t>
            </w:r>
          </w:p>
        </w:tc>
        <w:tc>
          <w:tcPr>
            <w:tcW w:w="2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150,00 kn</w:t>
            </w:r>
          </w:p>
        </w:tc>
      </w:tr>
      <w:tr w:rsidR="004E3F33" w:rsidTr="004E3F33">
        <w:trPr>
          <w:trHeight w:val="799"/>
        </w:trPr>
        <w:tc>
          <w:tcPr>
            <w:tcW w:w="3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FOKUS INFO jednostavno društvo s ograničenom odgovornošću za poslovne usluge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52281909778</w:t>
            </w:r>
          </w:p>
        </w:tc>
        <w:tc>
          <w:tcPr>
            <w:tcW w:w="66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ULICA STANKA ILIĆA 48,</w:t>
            </w:r>
          </w:p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33000 Virovitica                                                    1.000,00 kuna</w:t>
            </w:r>
          </w:p>
        </w:tc>
        <w:tc>
          <w:tcPr>
            <w:tcW w:w="1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ne</w:t>
            </w:r>
          </w:p>
        </w:tc>
        <w:tc>
          <w:tcPr>
            <w:tcW w:w="22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28. 10. 2021.</w:t>
            </w:r>
          </w:p>
        </w:tc>
        <w:tc>
          <w:tcPr>
            <w:tcW w:w="2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1.000,00 kn</w:t>
            </w:r>
          </w:p>
        </w:tc>
        <w:tc>
          <w:tcPr>
            <w:tcW w:w="2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1.000,00 kn</w:t>
            </w:r>
          </w:p>
        </w:tc>
      </w:tr>
      <w:tr w:rsidR="004E3F33" w:rsidTr="004E3F33">
        <w:trPr>
          <w:trHeight w:val="552"/>
        </w:trPr>
        <w:tc>
          <w:tcPr>
            <w:tcW w:w="3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MINISTARSTVO FINANCIJA - POREZNA UPRAVA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66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Boškovićeva 5,</w:t>
            </w:r>
          </w:p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 10000 ZAGREB                                                 166.347,72 kuna</w:t>
            </w:r>
          </w:p>
        </w:tc>
        <w:tc>
          <w:tcPr>
            <w:tcW w:w="1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2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164.232,94 kn</w:t>
            </w:r>
          </w:p>
        </w:tc>
        <w:tc>
          <w:tcPr>
            <w:tcW w:w="18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19. 10. 2021.</w:t>
            </w:r>
          </w:p>
        </w:tc>
        <w:tc>
          <w:tcPr>
            <w:tcW w:w="2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166.347,72 kn</w:t>
            </w:r>
          </w:p>
        </w:tc>
        <w:tc>
          <w:tcPr>
            <w:tcW w:w="2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166.347,72 kn</w:t>
            </w:r>
          </w:p>
        </w:tc>
      </w:tr>
      <w:tr w:rsidR="004E3F33" w:rsidTr="004E3F33">
        <w:trPr>
          <w:trHeight w:val="538"/>
        </w:trPr>
        <w:tc>
          <w:tcPr>
            <w:tcW w:w="3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OPG, DAVOR ŠPOLJAR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64430881990</w:t>
            </w:r>
          </w:p>
        </w:tc>
        <w:tc>
          <w:tcPr>
            <w:tcW w:w="66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TEREZINO POLJE 116A,</w:t>
            </w:r>
          </w:p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 33000 TEREZINO POLJE                                        594,92 kuna</w:t>
            </w:r>
          </w:p>
        </w:tc>
        <w:tc>
          <w:tcPr>
            <w:tcW w:w="1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ne</w:t>
            </w:r>
          </w:p>
        </w:tc>
        <w:tc>
          <w:tcPr>
            <w:tcW w:w="22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28. 10. 2021.</w:t>
            </w:r>
          </w:p>
        </w:tc>
        <w:tc>
          <w:tcPr>
            <w:tcW w:w="2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594,92 kn</w:t>
            </w:r>
          </w:p>
        </w:tc>
        <w:tc>
          <w:tcPr>
            <w:tcW w:w="2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594,92 kn</w:t>
            </w:r>
          </w:p>
        </w:tc>
      </w:tr>
      <w:tr w:rsidR="004E3F33" w:rsidTr="004E3F33">
        <w:trPr>
          <w:trHeight w:val="482"/>
        </w:trPr>
        <w:tc>
          <w:tcPr>
            <w:tcW w:w="3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PAŠNJAK d.o.o. za trgovinu i usluge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20719843304</w:t>
            </w:r>
          </w:p>
        </w:tc>
        <w:tc>
          <w:tcPr>
            <w:tcW w:w="66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Gospodarska ulica 1,</w:t>
            </w:r>
          </w:p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 42202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Trnovec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                                                  817.103,13 kuna</w:t>
            </w:r>
          </w:p>
        </w:tc>
        <w:tc>
          <w:tcPr>
            <w:tcW w:w="1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2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817.103,13 kn</w:t>
            </w:r>
          </w:p>
        </w:tc>
        <w:tc>
          <w:tcPr>
            <w:tcW w:w="18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ne</w:t>
            </w:r>
          </w:p>
        </w:tc>
        <w:tc>
          <w:tcPr>
            <w:tcW w:w="2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4E3F33" w:rsidP="004E3F33" w:rsidRDefault="004E3F33">
      <w:pPr>
        <w:pStyle w:val="Bezproreda"/>
        <w:rPr>
          <w:rFonts w:ascii="Arial" w:hAnsi="Arial" w:cs="Arial"/>
          <w:b/>
          <w:lang w:eastAsia="en-US"/>
        </w:rPr>
      </w:pPr>
    </w:p>
    <w:p w:rsidR="004E3F33" w:rsidP="004E3F33" w:rsidRDefault="004E3F33">
      <w:pPr>
        <w:pStyle w:val="Bezproreda"/>
        <w:rPr>
          <w:rFonts w:ascii="Arial" w:hAnsi="Arial" w:cs="Arial"/>
          <w:b/>
        </w:rPr>
      </w:pPr>
    </w:p>
    <w:p w:rsidR="004E3F33" w:rsidP="004E3F33" w:rsidRDefault="004E3F33">
      <w:pPr>
        <w:pStyle w:val="Bezproreda"/>
        <w:rPr>
          <w:rFonts w:ascii="Arial" w:hAnsi="Arial" w:cs="Arial"/>
          <w:b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Prelazi se na ispitivanje tražbina.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  <w:b/>
        </w:rPr>
      </w:pPr>
      <w:r>
        <w:rPr>
          <w:rFonts w:ascii="Arial" w:hAnsi="Arial" w:cs="Arial"/>
          <w:b/>
        </w:rPr>
        <w:t>Tražbine priznate u cijelosti</w:t>
      </w:r>
    </w:p>
    <w:p w:rsidR="004E3F33" w:rsidP="004E3F33" w:rsidRDefault="004E3F33">
      <w:pPr>
        <w:pStyle w:val="Bezproreda"/>
        <w:ind w:left="720"/>
        <w:rPr>
          <w:rFonts w:ascii="Arial" w:hAnsi="Arial" w:cs="Arial"/>
        </w:rPr>
      </w:pPr>
    </w:p>
    <w:p w:rsidR="004E3F33" w:rsidP="004E3F33" w:rsidRDefault="004E3F33">
      <w:pPr>
        <w:pStyle w:val="Bezproreda"/>
        <w:ind w:left="720"/>
        <w:rPr>
          <w:rFonts w:ascii="Arial" w:hAnsi="Arial" w:cs="Arial"/>
        </w:rPr>
      </w:pPr>
    </w:p>
    <w:p w:rsidR="004E3F33" w:rsidP="004E3F33" w:rsidRDefault="004E3F33">
      <w:pPr>
        <w:pStyle w:val="Bezproreda"/>
        <w:ind w:left="720"/>
        <w:rPr>
          <w:rFonts w:ascii="Arial" w:hAnsi="Arial" w:cs="Arial"/>
        </w:rPr>
      </w:pPr>
    </w:p>
    <w:tbl>
      <w:tblPr>
        <w:tblW w:w="25200" w:type="dxa"/>
        <w:tblLayout w:type="fixed"/>
        <w:tblCellMar>
          <w:left w:w="30" w:type="dxa"/>
          <w:right w:w="30" w:type="dxa"/>
        </w:tblCellMar>
        <w:tblLook w:firstRow="1" w:lastRow="0" w:firstColumn="1" w:lastColumn="0" w:noHBand="0" w:noVBand="1" w:val="04A0"/>
      </w:tblPr>
      <w:tblGrid>
        <w:gridCol w:w="724"/>
        <w:gridCol w:w="2141"/>
        <w:gridCol w:w="1418"/>
        <w:gridCol w:w="20917"/>
      </w:tblGrid>
      <w:tr w:rsidR="004E3F33" w:rsidTr="004E3F33">
        <w:trPr>
          <w:trHeight w:val="482"/>
        </w:trPr>
        <w:tc>
          <w:tcPr>
            <w:tcW w:w="7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Financijska agencija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w="20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Ulica grada Vukovara 70, </w:t>
            </w:r>
          </w:p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10000 Zagreb                                                          150,00 kuna</w:t>
            </w:r>
          </w:p>
        </w:tc>
      </w:tr>
      <w:tr w:rsidR="004E3F33" w:rsidTr="004E3F33">
        <w:trPr>
          <w:trHeight w:val="799"/>
        </w:trPr>
        <w:tc>
          <w:tcPr>
            <w:tcW w:w="7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FOKUS INFO jednostavno društvo s ograničenom odgovornošću za </w:t>
            </w:r>
            <w:r>
              <w:rPr>
                <w:rFonts w:cs="Arial"/>
                <w:color w:val="000000"/>
                <w:sz w:val="20"/>
                <w:szCs w:val="20"/>
              </w:rPr>
              <w:lastRenderedPageBreak/>
              <w:t>poslovne usluge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lastRenderedPageBreak/>
              <w:t>52281909778</w:t>
            </w:r>
          </w:p>
        </w:tc>
        <w:tc>
          <w:tcPr>
            <w:tcW w:w="20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ULICA STANKA ILIĆA 48,</w:t>
            </w:r>
          </w:p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33000 Virovitica                                                    1.000,00 kuna</w:t>
            </w:r>
          </w:p>
        </w:tc>
      </w:tr>
      <w:tr w:rsidR="004E3F33" w:rsidTr="004E3F33">
        <w:trPr>
          <w:trHeight w:val="552"/>
        </w:trPr>
        <w:tc>
          <w:tcPr>
            <w:tcW w:w="7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MINISTARSTVO FINANCIJA - POREZNA UPRAVA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20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Boškovićeva 5,</w:t>
            </w:r>
          </w:p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 10000 ZAGREB                                                 166.347,72 kuna</w:t>
            </w:r>
          </w:p>
        </w:tc>
      </w:tr>
      <w:tr w:rsidR="004E3F33" w:rsidTr="004E3F33">
        <w:trPr>
          <w:trHeight w:val="538"/>
        </w:trPr>
        <w:tc>
          <w:tcPr>
            <w:tcW w:w="7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OPG, DAVOR ŠPOLJAR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64430881990</w:t>
            </w:r>
          </w:p>
        </w:tc>
        <w:tc>
          <w:tcPr>
            <w:tcW w:w="20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TEREZINO POLJE 116A,</w:t>
            </w:r>
          </w:p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 33000 TEREZINO POLJE                                        594,92 kuna</w:t>
            </w:r>
          </w:p>
        </w:tc>
      </w:tr>
      <w:tr w:rsidR="004E3F33" w:rsidTr="004E3F33">
        <w:trPr>
          <w:trHeight w:val="482"/>
        </w:trPr>
        <w:tc>
          <w:tcPr>
            <w:tcW w:w="7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PAŠNJAK d.o.o. za trgovinu i usluge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20719843304</w:t>
            </w:r>
          </w:p>
        </w:tc>
        <w:tc>
          <w:tcPr>
            <w:tcW w:w="20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Gospodarska ulica 1,</w:t>
            </w:r>
          </w:p>
          <w:p w:rsidR="004E3F33" w:rsidRDefault="004E3F33">
            <w:pPr>
              <w:autoSpaceDE w:val="false"/>
              <w:autoSpaceDN w:val="false"/>
              <w:adjustRightInd w:val="false"/>
              <w:spacing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 42202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Trnovec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                                                  817.103,13 kuna</w:t>
            </w:r>
          </w:p>
        </w:tc>
      </w:tr>
    </w:tbl>
    <w:p w:rsidR="004E3F33" w:rsidP="004E3F33" w:rsidRDefault="004E3F33">
      <w:pPr>
        <w:pStyle w:val="Bezproreda"/>
        <w:ind w:left="720"/>
        <w:jc w:val="both"/>
        <w:rPr>
          <w:rFonts w:ascii="Arial" w:hAnsi="Arial" w:cs="Arial"/>
          <w:lang w:eastAsia="en-US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Rješenje</w:t>
      </w:r>
    </w:p>
    <w:p w:rsidR="004E3F33" w:rsidP="004E3F33" w:rsidRDefault="004E3F33">
      <w:pPr>
        <w:pStyle w:val="Bezproreda"/>
        <w:jc w:val="center"/>
        <w:rPr>
          <w:rFonts w:ascii="Arial" w:hAnsi="Arial" w:cs="Arial"/>
        </w:rPr>
      </w:pPr>
    </w:p>
    <w:p w:rsidR="004E3F33" w:rsidP="004E3F33" w:rsidRDefault="004E3F33">
      <w:pPr>
        <w:pStyle w:val="Bezproreda"/>
        <w:ind w:firstLine="708"/>
        <w:rPr>
          <w:rFonts w:ascii="Arial" w:hAnsi="Arial" w:cs="Arial"/>
        </w:rPr>
      </w:pPr>
      <w:r>
        <w:rPr>
          <w:rFonts w:ascii="Arial" w:hAnsi="Arial" w:cs="Arial"/>
        </w:rPr>
        <w:t>Na temelju tablice ispitanih tražbina sud će donijeti rješenje o utvrđenim i osporenim tražbinama. Rješenje će se objaviti na mrežnoj stranici e-oglasna ploča sudova.</w:t>
      </w:r>
    </w:p>
    <w:p w:rsidR="004E3F33" w:rsidP="004E3F33" w:rsidRDefault="004E3F33">
      <w:pPr>
        <w:pStyle w:val="Bezproreda"/>
        <w:rPr>
          <w:rFonts w:ascii="Arial" w:hAnsi="Arial" w:cs="Arial"/>
        </w:rPr>
      </w:pPr>
    </w:p>
    <w:p w:rsidR="004E3F33" w:rsidP="004E3F33" w:rsidRDefault="004E3F3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  <w:t>Dovršeno u 9,25 sati.</w:t>
      </w:r>
    </w:p>
    <w:p w:rsidRPr="00E33DC8" w:rsidR="00AE649C" w:rsidP="00E67D40" w:rsidRDefault="00AE649C">
      <w:pPr>
        <w:pStyle w:val="FiksniRH"/>
        <w:rPr>
          <w:rFonts w:cs="Arial"/>
        </w:rPr>
      </w:pPr>
    </w:p>
    <w:p w:rsidRPr="00E33DC8" w:rsidR="00AE649C" w:rsidP="00E67D40" w:rsidRDefault="00F24650">
      <w:pPr>
        <w:pStyle w:val="SudNaziv"/>
        <w:rPr>
          <w:rFonts w:cs="Arial"/>
        </w:rPr>
      </w:pPr>
      <w:r w:rsidRPr="00E33DC8">
        <w:rPr>
          <w:rFonts w:cs="Arial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 hidden="true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E33DC8" w:rsidR="00AE649C" w:rsidP="00E67D40" w:rsidRDefault="00EA1C6D">
      <w:pPr>
        <w:pStyle w:val="SudSjedite"/>
        <w:rPr>
          <w:rFonts w:cs="Arial"/>
        </w:rPr>
      </w:pPr>
      <w:r w:rsidRPr="00E33DC8">
        <w:rPr>
          <w:rFonts w:cs="Arial"/>
        </w:rPr>
        <w:tab/>
      </w:r>
    </w:p>
    <w:p w:rsidRPr="00E33DC8" w:rsidR="00CB0EA4" w:rsidP="00B76F3C" w:rsidRDefault="00CB0EA4">
      <w:pPr>
        <w:pStyle w:val="Naslovdokumenta"/>
        <w:rPr>
          <w:rFonts w:cs="Arial"/>
        </w:rPr>
      </w:pPr>
    </w:p>
    <w:p w:rsidRPr="00E33DC8" w:rsidR="0071688E" w:rsidP="00A21F0D" w:rsidRDefault="0071688E">
      <w:pPr>
        <w:pStyle w:val="Poetniodjeljak"/>
        <w:rPr>
          <w:rFonts w:cs="Arial"/>
        </w:rPr>
      </w:pPr>
    </w:p>
    <w:p w:rsidRPr="00E33DC8" w:rsidR="00A21F0D" w:rsidP="00A21F0D" w:rsidRDefault="00A21F0D">
      <w:pPr>
        <w:pStyle w:val="NormaleSPIS"/>
        <w:rPr>
          <w:rFonts w:cs="Arial"/>
          <w:noProof/>
        </w:rPr>
      </w:pPr>
    </w:p>
    <w:p w:rsidRPr="00E33DC8" w:rsidR="00DA0242" w:rsidP="00DA0242" w:rsidRDefault="00DA0242">
      <w:pPr>
        <w:pStyle w:val="ZapisniarPotpis"/>
        <w:rPr>
          <w:rFonts w:cs="Arial"/>
        </w:rPr>
      </w:pPr>
    </w:p>
    <w:sectPr w:rsidRPr="00E33DC8" w:rsidR="00DA0242" w:rsidSect="004E3F33">
      <w:head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36D8" w:rsidP="00537B78" w:rsidRDefault="00A836D8">
      <w:r>
        <w:separator/>
      </w:r>
    </w:p>
  </w:endnote>
  <w:endnote w:type="continuationSeparator" w:id="0">
    <w:p w:rsidR="00A836D8" w:rsidP="00537B78" w:rsidRDefault="00A836D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36D8" w:rsidP="00537B78" w:rsidRDefault="00A836D8">
      <w:r>
        <w:separator/>
      </w:r>
    </w:p>
  </w:footnote>
  <w:footnote w:type="continuationSeparator" w:id="0">
    <w:p w:rsidR="00A836D8" w:rsidP="00537B78" w:rsidRDefault="00A836D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5066371"/>
      <w:docPartObj>
        <w:docPartGallery w:val="Page Numbers (Top of Page)"/>
        <w:docPartUnique/>
      </w:docPartObj>
    </w:sdtPr>
    <w:sdtContent>
      <w:p w:rsidR="004E3F33" w:rsidRDefault="004E3F3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8333A9" w:rsidRDefault="008333A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F33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6D8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9D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DC8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semiHidden="false" w:unhideWhenUsed="false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qFormat="true"/>
  </w:latentStyles>
  <w:style w:type="paragraph" w:styleId="Normal" w:default="true">
    <w:name w:val="Normal"/>
    <w:qFormat/>
    <w:rsid w:val="00D619DD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619DD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619DD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semiHidden="0" w:uiPriority="1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uiPriority="21"/>
  </w:latentStyles>
  <w:style w:default="1" w:styleId="Normal" w:type="paragraph">
    <w:name w:val="Normal"/>
    <w:qFormat/>
    <w:rsid w:val="00D619DD"/>
    <w:pPr>
      <w:spacing w:after="240" w:line="240" w:lineRule="auto"/>
    </w:pPr>
    <w:rPr>
      <w:rFonts w:ascii="Arial" w:hAnsi="Arial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D619DD"/>
    <w:rPr>
      <w:rFonts w:ascii="Arial" w:cs="Times New Roman" w:eastAsia="Times New Roman" w:hAnsi="Arial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619DD"/>
    <w:pPr>
      <w:tabs>
        <w:tab w:pos="7088" w:val="left"/>
      </w:tabs>
      <w:spacing w:after="0"/>
    </w:pPr>
    <w:rPr>
      <w:rFonts w:ascii="Arial" w:hAnsi="Arial"/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968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28. siječnja 2022.</izvorni_sadrzaj>
    <derivirana_varijabla naziv="DomainObject.StvarniPocetakDatum_1">28. siječnja 2022.</derivirana_varijabla>
  </DomainObject.StvarniPocetakDatum>
  <DomainObject.StvarniZavrsetakDatum>
    <izvorni_sadrzaj>28. siječnja 2022.</izvorni_sadrzaj>
    <derivirana_varijabla naziv="DomainObject.StvarniZavrsetakDatum_1">28. siječnja 2022.</derivirana_varijabla>
  </DomainObject.StvarniZavrsetakDatum>
  <DomainObject.PlaniraniZavrsetakDatum>
    <izvorni_sadrzaj>28. siječnja 2022.</izvorni_sadrzaj>
    <derivirana_varijabla naziv="DomainObject.PlaniraniZavrsetakDatum_1">28. siječnja 2022.</derivirana_varijabla>
  </DomainObject.PlaniraniZavrsetakDatum>
  <DomainObject.PlaniraniPocetakDatum>
    <izvorni_sadrzaj>28. siječnja 2022.</izvorni_sadrzaj>
    <derivirana_varijabla naziv="DomainObject.PlaniraniPocetakDatum_1">28. siječnja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siječnja 2022.</izvorni_sadrzaj>
    <derivirana_varijabla naziv="DomainObject.Zapisnik.DatumKreiranja_1">28.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St-400/2021-10</izvorni_sadrzaj>
    <derivirana_varijabla naziv="DomainObject.Zapisnik.Oznaka_1">St-400/2021-10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2021.</izvorni_sadrzaj>
    <derivirana_varijabla naziv="DomainObject.Predmet.DatumOsnivanja_1">20.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St-400/2021</izvorni_sadrzaj>
    <derivirana_varijabla naziv="DomainObject.Predmet.OznakaBroj_1">St-400/2021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ispod u spisu</izvorni_sadrzaj>
    <derivirana_varijabla naziv="DomainObject.Predmet.PrimjedbaSuca_1">prijave tražbina ispod u spisu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AGROKOM društvo s ograničenom odgovornošću za proizvodnju, trgovinu i usluge</izvorni_sadrzaj>
    <derivirana_varijabla naziv="DomainObject.Predmet.StrankaFormated_1">  AGROKOM društvo s ograničenom odgovornošću za proizvodnju, trgovinu i usluge</derivirana_varijabla>
  </DomainObject.Predmet.StrankaFormated>
  <DomainObject.Predmet.StrankaFormatedOIB>
    <izvorni_sadrzaj>  AGROKOM društvo s ograničenom odgovornošću za proizvodnju, trgovinu i usluge, OIB 29959517350</izvorni_sadrzaj>
    <derivirana_varijabla naziv="DomainObject.Predmet.StrankaFormatedOIB_1">  AGROKOM društvo s ograničenom odgovornošću za proizvodnju, trgovinu i usluge, OIB 29959517350</derivirana_varijabla>
  </DomainObject.Predmet.StrankaFormatedOIB>
  <DomainObject.Predmet.StrankaFormatedWithAdress>
    <izvorni_sadrzaj> AGROKOM društvo s ograničenom odgovornošću za proizvodnju, trgovinu i usluge, Terezino Polje 116A, 33406 Terezino Polje</izvorni_sadrzaj>
    <derivirana_varijabla naziv="DomainObject.Predmet.StrankaFormatedWithAdress_1"> AGROKOM društvo s ograničenom odgovornošću za proizvodnju, trgovinu i usluge, Terezino Polje 116A, 33406 Terezino Polje</derivirana_varijabla>
  </DomainObject.Predmet.StrankaFormatedWithAdress>
  <DomainObject.Predmet.StrankaFormatedWithAdressOIB>
    <izvorni_sadrzaj> AGROKOM društvo s ograničenom odgovornošću za proizvodnju, trgovinu i usluge, OIB 29959517350, Terezino Polje 116A, 33406 Terezino Polje</izvorni_sadrzaj>
    <derivirana_varijabla naziv="DomainObject.Predmet.StrankaFormatedWithAdressOIB_1"> AGROKOM društvo s ograničenom odgovornošću za proizvodnju, trgovinu i usluge, OIB 29959517350, Terezino Polje 116A, 33406 Terezino Polje</derivirana_varijabla>
  </DomainObject.Predmet.StrankaFormatedWithAdressOIB>
  <DomainObject.Predmet.StrankaWithAdress>
    <izvorni_sadrzaj>AGROKOM društvo s ograničenom odgovornošću za proizvodnju, trgovinu i usluge Terezino Polje 116A,33406 Terezino Polje</izvorni_sadrzaj>
    <derivirana_varijabla naziv="DomainObject.Predmet.StrankaWithAdress_1">AGROKOM društvo s ograničenom odgovornošću za proizvodnju, trgovinu i usluge Terezino Polje 116A,33406 Terezino Polje</derivirana_varijabla>
  </DomainObject.Predmet.StrankaWithAdress>
  <DomainObject.Predmet.StrankaWithAdressOIB>
    <izvorni_sadrzaj>AGROKOM društvo s ograničenom odgovornošću za proizvodnju, trgovinu i usluge, OIB 29959517350, Terezino Polje 116A,33406 Terezino Polje</izvorni_sadrzaj>
    <derivirana_varijabla naziv="DomainObject.Predmet.StrankaWithAdressOIB_1">AGROKOM društvo s ograničenom odgovornošću za proizvodnju, trgovinu i usluge, OIB 29959517350, Terezino Polje 116A,33406 Terezino Polje</derivirana_varijabla>
  </DomainObject.Predmet.StrankaWithAdressOIB>
  <DomainObject.Predmet.StrankaNazivFormated>
    <izvorni_sadrzaj>AGROKOM društvo s ograničenom odgovornošću za proizvodnju, trgovinu i usluge</izvorni_sadrzaj>
    <derivirana_varijabla naziv="DomainObject.Predmet.StrankaNazivFormated_1">AGROKOM društvo s ograničenom odgovornošću za proizvodnju, trgovinu i usluge</derivirana_varijabla>
  </DomainObject.Predmet.StrankaNazivFormated>
  <DomainObject.Predmet.StrankaNazivFormatedOIB>
    <izvorni_sadrzaj>AGROKOM društvo s ograničenom odgovornošću za proizvodnju, trgovinu i usluge, OIB 29959517350</izvorni_sadrzaj>
    <derivirana_varijabla naziv="DomainObject.Predmet.StrankaNazivFormatedOIB_1">AGROKOM društvo s ograničenom odgovornošću za proizvodnju, trgovinu i usluge, OIB 29959517350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AGROKOM društvo s ograničenom odgovornošću za proizvodnju, trgovinu i usluge</item>
    </izvorni_sadrzaj>
    <derivirana_varijabla naziv="DomainObject.Predmet.StrankaListFormated_1">
      <item>AGROKOM društvo s ograničenom odgovornošću za proizvodnju, trgovinu i usluge</item>
    </derivirana_varijabla>
  </DomainObject.Predmet.StrankaListFormated>
  <DomainObject.Predmet.StrankaListFormatedOIB>
    <izvorni_sadrzaj>
      <item>AGROKOM društvo s ograničenom odgovornošću za proizvodnju, trgovinu i usluge, OIB 29959517350</item>
    </izvorni_sadrzaj>
    <derivirana_varijabla naziv="DomainObject.Predmet.StrankaListFormatedOIB_1">
      <item>AGROKOM društvo s ograničenom odgovornošću za proizvodnju, trgovinu i usluge, OIB 29959517350</item>
    </derivirana_varijabla>
  </DomainObject.Predmet.StrankaListFormatedOIB>
  <DomainObject.Predmet.StrankaListFormatedWithAdress>
    <izvorni_sadrzaj>
      <item>AGROKOM društvo s ograničenom odgovornošću za proizvodnju, trgovinu i usluge, Terezino Polje 116A, 33406 Terezino Polje</item>
    </izvorni_sadrzaj>
    <derivirana_varijabla naziv="DomainObject.Predmet.StrankaListFormatedWithAdress_1">
      <item>AGROKOM društvo s ograničenom odgovornošću za proizvodnju, trgovinu i usluge, Terezino Polje 116A, 33406 Terezino Polje</item>
    </derivirana_varijabla>
  </DomainObject.Predmet.StrankaListFormatedWithAdress>
  <DomainObject.Predmet.StrankaListFormatedWithAdressOIB>
    <izvorni_sadrzaj>
      <item>AGROKOM društvo s ograničenom odgovornošću za proizvodnju, trgovinu i usluge, OIB 29959517350, Terezino Polje 116A, 33406 Terezino Polje</item>
    </izvorni_sadrzaj>
    <derivirana_varijabla naziv="DomainObject.Predmet.StrankaListFormatedWithAdressOIB_1">
      <item>AGROKOM društvo s ograničenom odgovornošću za proizvodnju, trgovinu i usluge, OIB 29959517350, Terezino Polje 116A, 33406 Terezino Polje</item>
    </derivirana_varijabla>
  </DomainObject.Predmet.StrankaListFormatedWithAdressOIB>
  <DomainObject.Predmet.StrankaListNazivFormated>
    <izvorni_sadrzaj>
      <item>AGROKOM društvo s ograničenom odgovornošću za proizvodnju, trgovinu i usluge</item>
    </izvorni_sadrzaj>
    <derivirana_varijabla naziv="DomainObject.Predmet.StrankaListNazivFormated_1">
      <item>AGROKOM društvo s ograničenom odgovornošću za proizvodnju, trgovinu i usluge</item>
    </derivirana_varijabla>
  </DomainObject.Predmet.StrankaListNazivFormated>
  <DomainObject.Predmet.StrankaListNazivFormatedOIB>
    <izvorni_sadrzaj>
      <item>AGROKOM društvo s ograničenom odgovornošću za proizvodnju, trgovinu i usluge, OIB 29959517350</item>
    </izvorni_sadrzaj>
    <derivirana_varijabla naziv="DomainObject.Predmet.StrankaListNazivFormatedOIB_1">
      <item>AGROKOM društvo s ograničenom odgovornošću za proizvodnju, trgovinu i usluge, OIB 29959517350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2022.</izvorni_sadrzaj>
    <derivirana_varijabla naziv="DomainObject.Datum_1">28. siječnja 2022.</derivirana_varijabla>
  </DomainObject.Datum>
  <DomainObject.PoslovniBrojDokumenta>
    <izvorni_sadrzaj>St-400/2021-10</izvorni_sadrzaj>
    <derivirana_varijabla naziv="DomainObject.PoslovniBrojDokumenta_1">St-400/2021-10</derivirana_varijabla>
  </DomainObject.PoslovniBrojDokumenta>
  <DomainObject.Predmet.StrankaIDrugi>
    <izvorni_sadrzaj>AGROKOM društvo s ograničenom odgovornošću za proizvodnju, trgovinu i usluge</izvorni_sadrzaj>
    <derivirana_varijabla naziv="DomainObject.Predmet.StrankaIDrugi_1">AGROKOM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AGROKOM društvo s ograničenom odgovornošću za proizvodnju, trgovinu i usluge, OIB 29959517350, Terezino Polje 116A, 33406 Terezino Polje</izvorni_sadrzaj>
    <derivirana_varijabla naziv="DomainObject.Predmet.StrankaIDrugiAdressOIB_1">AGROKOM društvo s ograničenom odgovornošću za proizvodnju, trgovinu i usluge, OIB 29959517350, Terezino Polje 116A, 33406 Terezino 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AGROKOM društvo s ograničenom odgovornošću za proizvodnju, trgovinu i usluge</item>
    </izvorni_sadrzaj>
    <derivirana_varijabla naziv="DomainObject.Predmet.SudioniciListNaziv_1">
      <item>AGROKOM društvo s ograničenom odgovornošću za proizvodnju, trgovinu i usluge</item>
    </derivirana_varijabla>
  </DomainObject.Predmet.SudioniciListNaziv>
  <DomainObject.Predmet.SudioniciListAdressOIB>
    <izvorni_sadrzaj>
      <item>AGROKOM društvo s ograničenom odgovornošću za proizvodnju, trgovinu i usluge, OIB 29959517350, Terezino Polje 116A,33406 Terezino Polje</item>
    </izvorni_sadrzaj>
    <derivirana_varijabla naziv="DomainObject.Predmet.SudioniciListAdressOIB_1">
      <item>AGROKOM društvo s ograničenom odgovornošću za proizvodnju, trgovinu i usluge, OIB 29959517350, Terezino Polje 116A,33406 Terezino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8F6E3C-8CC7-4FBD-B825-BDFDBA7AAB1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541</properties:Words>
  <properties:Characters>3018</properties:Characters>
  <properties:Lines>189</properties:Lines>
  <properties:Paragraphs>106</properties:Paragraphs>
  <properties:TotalTime>34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2022-01-28T08:37:00Z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3</vt:i4>
  </prop:property>
  <prop:property fmtid="{D5CDD505-2E9C-101B-9397-08002B2CF9AE}" pid="5" name="Naslov">
    <vt:lpwstr>St-400/2021-10 / Zapisnik - Ročište radi ispitivanja tražbina</vt:lpwstr>
  </prop:property>
  <prop:property fmtid="{D5CDD505-2E9C-101B-9397-08002B2CF9AE}" pid="6" name="Predlozak_id">
    <vt:lpwstr>1000000458</vt:lpwstr>
  </prop:property>
  <prop:property fmtid="{D5CDD505-2E9C-101B-9397-08002B2CF9AE}" pid="7" name="Predlozak_oznaka">
    <vt:lpwstr>ZA0000</vt:lpwstr>
  </prop:property>
  <prop:property fmtid="{D5CDD505-2E9C-101B-9397-08002B2CF9AE}" pid="8" name="Predlozak_naziv">
    <vt:lpwstr>Potpuno prazni predložak - zapisnik</vt:lpwstr>
  </prop:property>
</prop:Properties>
</file>